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1596" w14:textId="77777777" w:rsidR="005E5F0A" w:rsidRPr="00D045E9" w:rsidRDefault="005E5F0A" w:rsidP="00D045E9">
      <w:pPr>
        <w:widowControl w:val="0"/>
        <w:pBdr>
          <w:top w:val="nil"/>
          <w:left w:val="nil"/>
          <w:bottom w:val="nil"/>
          <w:right w:val="nil"/>
          <w:between w:val="nil"/>
        </w:pBdr>
        <w:spacing w:before="43" w:line="240" w:lineRule="auto"/>
        <w:ind w:left="4962"/>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Додаток 2 </w:t>
      </w:r>
    </w:p>
    <w:p w14:paraId="09A4DF28" w14:textId="77777777" w:rsidR="005E5F0A" w:rsidRPr="00D045E9" w:rsidRDefault="005E5F0A" w:rsidP="00D045E9">
      <w:pPr>
        <w:widowControl w:val="0"/>
        <w:spacing w:line="240" w:lineRule="auto"/>
        <w:ind w:left="4960"/>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до Методичних рекомендацій щодо  </w:t>
      </w:r>
    </w:p>
    <w:p w14:paraId="1511B5D6" w14:textId="77777777" w:rsidR="005E5F0A" w:rsidRPr="00D045E9" w:rsidRDefault="005E5F0A" w:rsidP="00D045E9">
      <w:pPr>
        <w:widowControl w:val="0"/>
        <w:spacing w:line="240" w:lineRule="auto"/>
        <w:ind w:left="4960"/>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методології складення показників Індексу  </w:t>
      </w:r>
    </w:p>
    <w:p w14:paraId="63797DF9" w14:textId="77777777" w:rsidR="005E5F0A" w:rsidRPr="00D045E9" w:rsidRDefault="005E5F0A" w:rsidP="00D045E9">
      <w:pPr>
        <w:widowControl w:val="0"/>
        <w:spacing w:line="240" w:lineRule="auto"/>
        <w:ind w:left="4960"/>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цифрової економіки та суспільства (DESI)</w:t>
      </w:r>
    </w:p>
    <w:p w14:paraId="46E2B23E" w14:textId="77777777" w:rsidR="005E5F0A" w:rsidRPr="00D045E9" w:rsidRDefault="005E5F0A" w:rsidP="00D045E9">
      <w:pPr>
        <w:widowControl w:val="0"/>
        <w:spacing w:line="240" w:lineRule="auto"/>
        <w:ind w:left="4960"/>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(пункт 6) </w:t>
      </w:r>
    </w:p>
    <w:p w14:paraId="01DCC6E0" w14:textId="77777777" w:rsidR="005E5F0A" w:rsidRPr="00D045E9" w:rsidRDefault="005E5F0A" w:rsidP="00D045E9">
      <w:pPr>
        <w:widowControl w:val="0"/>
        <w:spacing w:before="552" w:line="240" w:lineRule="auto"/>
        <w:ind w:left="2726"/>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Приклад формування метаданих </w:t>
      </w:r>
    </w:p>
    <w:p w14:paraId="0DC62465" w14:textId="77777777" w:rsidR="005E5F0A" w:rsidRPr="00D045E9" w:rsidRDefault="005E5F0A" w:rsidP="00D045E9">
      <w:pPr>
        <w:widowControl w:val="0"/>
        <w:spacing w:line="240" w:lineRule="auto"/>
        <w:jc w:val="center"/>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показників Індексу цифрової економіки та суспільства  (DESI)</w:t>
      </w:r>
    </w:p>
    <w:p w14:paraId="098DAE26" w14:textId="77777777" w:rsidR="005E5F0A" w:rsidRPr="00D045E9" w:rsidRDefault="005E5F0A" w:rsidP="00D045E9">
      <w:pPr>
        <w:widowControl w:val="0"/>
        <w:spacing w:line="240" w:lineRule="auto"/>
        <w:jc w:val="both"/>
        <w:rPr>
          <w:rFonts w:ascii="Times New Roman" w:eastAsia="Times New Roman" w:hAnsi="Times New Roman" w:cs="Times New Roman"/>
          <w:b/>
          <w:color w:val="000000" w:themeColor="text1"/>
          <w:sz w:val="28"/>
          <w:szCs w:val="28"/>
        </w:rPr>
      </w:pPr>
    </w:p>
    <w:p w14:paraId="1B5E8B06" w14:textId="77777777" w:rsidR="005E5F0A" w:rsidRPr="00D045E9" w:rsidRDefault="005E5F0A" w:rsidP="00D045E9">
      <w:pPr>
        <w:widowControl w:val="0"/>
        <w:ind w:firstLine="709"/>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Компонент 2. Підключення до Інтернету </w:t>
      </w:r>
    </w:p>
    <w:p w14:paraId="150826E5" w14:textId="77777777" w:rsidR="005E5F0A" w:rsidRPr="00D045E9" w:rsidRDefault="005E5F0A" w:rsidP="00D045E9">
      <w:pPr>
        <w:widowControl w:val="0"/>
        <w:spacing w:before="56"/>
        <w:jc w:val="both"/>
        <w:rPr>
          <w:rFonts w:ascii="Times New Roman" w:eastAsia="Times New Roman" w:hAnsi="Times New Roman" w:cs="Times New Roman"/>
          <w:color w:val="000000" w:themeColor="text1"/>
          <w:sz w:val="28"/>
          <w:szCs w:val="28"/>
        </w:rPr>
      </w:pPr>
      <w:proofErr w:type="spellStart"/>
      <w:r w:rsidRPr="00D045E9">
        <w:rPr>
          <w:rFonts w:ascii="Times New Roman" w:eastAsia="Times New Roman" w:hAnsi="Times New Roman" w:cs="Times New Roman"/>
          <w:b/>
          <w:color w:val="000000" w:themeColor="text1"/>
          <w:sz w:val="28"/>
          <w:szCs w:val="28"/>
        </w:rPr>
        <w:t>Підкомпонент</w:t>
      </w:r>
      <w:proofErr w:type="spellEnd"/>
      <w:r w:rsidRPr="00D045E9">
        <w:rPr>
          <w:rFonts w:ascii="Times New Roman" w:eastAsia="Times New Roman" w:hAnsi="Times New Roman" w:cs="Times New Roman"/>
          <w:b/>
          <w:color w:val="000000" w:themeColor="text1"/>
          <w:sz w:val="28"/>
          <w:szCs w:val="28"/>
        </w:rPr>
        <w:t xml:space="preserve"> 1) фіксований широкосмуговий доступ до Інтернету Показник: </w:t>
      </w:r>
      <w:r w:rsidRPr="00D045E9">
        <w:rPr>
          <w:rFonts w:ascii="Times New Roman" w:eastAsia="Times New Roman" w:hAnsi="Times New Roman" w:cs="Times New Roman"/>
          <w:color w:val="000000" w:themeColor="text1"/>
          <w:sz w:val="28"/>
          <w:szCs w:val="28"/>
        </w:rPr>
        <w:t xml:space="preserve">частка домогосподарств, які використовують фіксоване  широкосмугове з’єднання для доступу до Інтернету, відсотків. </w:t>
      </w:r>
    </w:p>
    <w:p w14:paraId="74C8DE21" w14:textId="77777777" w:rsidR="005E5F0A" w:rsidRPr="00D045E9" w:rsidRDefault="005E5F0A" w:rsidP="00D045E9">
      <w:pPr>
        <w:widowControl w:val="0"/>
        <w:spacing w:before="56"/>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1. Інституційна інформація </w:t>
      </w:r>
    </w:p>
    <w:p w14:paraId="58FE8801" w14:textId="77777777" w:rsidR="005E5F0A" w:rsidRPr="00D045E9" w:rsidRDefault="005E5F0A" w:rsidP="00D045E9">
      <w:pPr>
        <w:widowControl w:val="0"/>
        <w:spacing w:before="33"/>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1.1. Організація (ї) </w:t>
      </w:r>
    </w:p>
    <w:p w14:paraId="37B47D7C" w14:textId="77777777" w:rsidR="005E5F0A" w:rsidRPr="00D045E9" w:rsidRDefault="005E5F0A" w:rsidP="00D045E9">
      <w:pPr>
        <w:widowControl w:val="0"/>
        <w:spacing w:before="51"/>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Державна служба статистики України (Держстат). </w:t>
      </w:r>
    </w:p>
    <w:p w14:paraId="223EBFD6" w14:textId="77777777" w:rsidR="005E5F0A" w:rsidRPr="00D045E9" w:rsidRDefault="005E5F0A" w:rsidP="00D045E9">
      <w:pPr>
        <w:widowControl w:val="0"/>
        <w:spacing w:before="60"/>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2. Основні визначення і поняття </w:t>
      </w:r>
    </w:p>
    <w:p w14:paraId="5C523AA6" w14:textId="77777777" w:rsidR="005E5F0A" w:rsidRPr="00D045E9" w:rsidRDefault="005E5F0A" w:rsidP="00D045E9">
      <w:pPr>
        <w:widowControl w:val="0"/>
        <w:spacing w:before="55"/>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2.1. Визначення </w:t>
      </w:r>
    </w:p>
    <w:p w14:paraId="59A0DE33" w14:textId="77777777" w:rsidR="005E5F0A" w:rsidRPr="00D045E9" w:rsidRDefault="005E5F0A" w:rsidP="00D045E9">
      <w:pPr>
        <w:widowControl w:val="0"/>
        <w:spacing w:before="51"/>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Частка домогосподарств, які використовують фіксоване широкосмугове  з’єднання для доступу до Інтернету – це відношення кількості домогосподарств,  які використовують фіксоване широкосмугове з’єднання для доступу до  Інтернету, до загальної кількості домогосподарств, помножене на 100. </w:t>
      </w:r>
    </w:p>
    <w:p w14:paraId="0B7939F3" w14:textId="77777777" w:rsidR="005E5F0A" w:rsidRPr="00D045E9" w:rsidRDefault="005E5F0A" w:rsidP="00D045E9">
      <w:pPr>
        <w:widowControl w:val="0"/>
        <w:spacing w:before="70"/>
        <w:ind w:firstLine="709"/>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2.2. Поняття </w:t>
      </w:r>
    </w:p>
    <w:p w14:paraId="44B0D693" w14:textId="77777777" w:rsidR="005E5F0A" w:rsidRPr="00D045E9" w:rsidRDefault="005E5F0A" w:rsidP="00D045E9">
      <w:pPr>
        <w:widowControl w:val="0"/>
        <w:spacing w:before="52"/>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b/>
          <w:color w:val="000000" w:themeColor="text1"/>
          <w:sz w:val="28"/>
          <w:szCs w:val="28"/>
        </w:rPr>
        <w:t xml:space="preserve">Домогосподарство </w:t>
      </w:r>
      <w:r w:rsidRPr="00D045E9">
        <w:rPr>
          <w:rFonts w:ascii="Times New Roman" w:eastAsia="Times New Roman" w:hAnsi="Times New Roman" w:cs="Times New Roman"/>
          <w:color w:val="000000" w:themeColor="text1"/>
          <w:sz w:val="28"/>
          <w:szCs w:val="28"/>
        </w:rPr>
        <w:t xml:space="preserve">– це сукупність осіб, які спільно проживають в одному  житловому приміщенні або його частині, забезпечують себе всім необхідним для  життя, ведуть спільне господарство, повністю або частково об’єднують та  витрачають кошти. Ці особи можуть перебувати в родинних стосунках або  стосунках свояцтва, не перебувати в будь-яких з цих стосунків або бути і в тих,  і в інших стосунках. Домогосподарство може складатися з однієї особи (стаття 1  Закону України “Про Всеукраїнський перепис населення”). Оскільки частка  домогосподарств, у складі яких є особи, не пов’язані родинними стосунками,  досить незначна, у сучасних економічних умовах поняття “домогосподарство” і  “сім’я” дуже близькі. </w:t>
      </w:r>
    </w:p>
    <w:p w14:paraId="0E271CD8" w14:textId="506F13C3" w:rsidR="005E5F0A" w:rsidRPr="00D045E9" w:rsidRDefault="005E5F0A" w:rsidP="00D045E9">
      <w:pPr>
        <w:widowControl w:val="0"/>
        <w:spacing w:before="66"/>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b/>
          <w:color w:val="000000" w:themeColor="text1"/>
          <w:sz w:val="28"/>
          <w:szCs w:val="28"/>
        </w:rPr>
        <w:t xml:space="preserve">Використовуваний тип з’єднання для доступу до Інтернету </w:t>
      </w:r>
      <w:r w:rsidRPr="00D045E9">
        <w:rPr>
          <w:rFonts w:ascii="Times New Roman" w:eastAsia="Times New Roman" w:hAnsi="Times New Roman" w:cs="Times New Roman"/>
          <w:color w:val="000000" w:themeColor="text1"/>
          <w:sz w:val="28"/>
          <w:szCs w:val="28"/>
        </w:rPr>
        <w:t>визначається  на основі відповідей респондентів на запитання анкети щодо використання домогосподарствами інформаційно-комунікаційний технологій.</w:t>
      </w:r>
    </w:p>
    <w:p w14:paraId="4B489BD5" w14:textId="77777777" w:rsidR="005E5F0A" w:rsidRPr="00D045E9" w:rsidRDefault="005E5F0A" w:rsidP="00D045E9">
      <w:pPr>
        <w:widowControl w:val="0"/>
        <w:spacing w:before="252"/>
        <w:ind w:firstLine="709"/>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lastRenderedPageBreak/>
        <w:t xml:space="preserve">3. Методологія </w:t>
      </w:r>
    </w:p>
    <w:p w14:paraId="3B8F1BB6" w14:textId="77777777" w:rsidR="005E5F0A" w:rsidRPr="00D045E9" w:rsidRDefault="005E5F0A" w:rsidP="00D045E9">
      <w:pPr>
        <w:widowControl w:val="0"/>
        <w:spacing w:before="51"/>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Методологічні положення державного статистичного спостереження  "Обстеження умов життя домогосподарств", затверджені наказом </w:t>
      </w:r>
      <w:proofErr w:type="spellStart"/>
      <w:r w:rsidRPr="00D045E9">
        <w:rPr>
          <w:rFonts w:ascii="Times New Roman" w:eastAsia="Times New Roman" w:hAnsi="Times New Roman" w:cs="Times New Roman"/>
          <w:color w:val="000000" w:themeColor="text1"/>
          <w:sz w:val="28"/>
          <w:szCs w:val="28"/>
        </w:rPr>
        <w:t>Держстату</w:t>
      </w:r>
      <w:proofErr w:type="spellEnd"/>
      <w:r w:rsidRPr="00D045E9">
        <w:rPr>
          <w:rFonts w:ascii="Times New Roman" w:eastAsia="Times New Roman" w:hAnsi="Times New Roman" w:cs="Times New Roman"/>
          <w:color w:val="000000" w:themeColor="text1"/>
          <w:sz w:val="28"/>
          <w:szCs w:val="28"/>
        </w:rPr>
        <w:t xml:space="preserve"> від  09.06.2022 № 172 (далі – Методологічні положення). </w:t>
      </w:r>
    </w:p>
    <w:p w14:paraId="7C26ED14" w14:textId="77777777" w:rsidR="005E5F0A" w:rsidRPr="00D045E9" w:rsidRDefault="005E5F0A" w:rsidP="00D045E9">
      <w:pPr>
        <w:widowControl w:val="0"/>
        <w:spacing w:before="6"/>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Методика обробки результатів державного вибіркового обстеження умов  життя домогосподарств, затверджена наказом </w:t>
      </w:r>
      <w:proofErr w:type="spellStart"/>
      <w:r w:rsidRPr="00D045E9">
        <w:rPr>
          <w:rFonts w:ascii="Times New Roman" w:eastAsia="Times New Roman" w:hAnsi="Times New Roman" w:cs="Times New Roman"/>
          <w:color w:val="000000" w:themeColor="text1"/>
          <w:sz w:val="28"/>
          <w:szCs w:val="28"/>
        </w:rPr>
        <w:t>Держстату</w:t>
      </w:r>
      <w:proofErr w:type="spellEnd"/>
      <w:r w:rsidRPr="00D045E9">
        <w:rPr>
          <w:rFonts w:ascii="Times New Roman" w:eastAsia="Times New Roman" w:hAnsi="Times New Roman" w:cs="Times New Roman"/>
          <w:color w:val="000000" w:themeColor="text1"/>
          <w:sz w:val="28"/>
          <w:szCs w:val="28"/>
        </w:rPr>
        <w:t xml:space="preserve"> від 31.10.2011 № 278.</w:t>
      </w:r>
    </w:p>
    <w:p w14:paraId="7C6221E8" w14:textId="77777777" w:rsidR="005E5F0A" w:rsidRPr="00D045E9" w:rsidRDefault="005E5F0A" w:rsidP="00D045E9">
      <w:pPr>
        <w:widowControl w:val="0"/>
        <w:spacing w:before="6"/>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Методика розрахунку системи статистичних ваг для поширення результатів  державного вибіркового обстеження умов життя домогосподарств на генеральну  сукупність, затверджена наказом Держкомстату від 14.11.2006 № 521.</w:t>
      </w:r>
    </w:p>
    <w:p w14:paraId="5BBBB50B" w14:textId="77777777" w:rsidR="005E5F0A" w:rsidRPr="00D045E9" w:rsidRDefault="005E5F0A" w:rsidP="00D045E9">
      <w:pPr>
        <w:widowControl w:val="0"/>
        <w:spacing w:before="6"/>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Дані вибіркового опитування розповсюджені на генеральну сукупність (все  населення, яке проживає у домогосподарствах) за допомогою процедури  статистичного зважування з використанням даних демографічної статистики  щодо чисельності постійного населення за регіонами станом на 1 січня звітного  року. </w:t>
      </w:r>
    </w:p>
    <w:p w14:paraId="4B1D5943" w14:textId="77777777" w:rsidR="005E5F0A" w:rsidRPr="00D045E9" w:rsidRDefault="005E5F0A" w:rsidP="00D045E9">
      <w:pPr>
        <w:widowControl w:val="0"/>
        <w:spacing w:before="6"/>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Згідно з Методологічними положеннями одиницею державного  статистичного спостереження "Обстеження умов життя домогосподарств", у  межах якого проводиться модульне опитування щодо доступу домогосподарств  до Інтернету, є домогосподарство, особа. </w:t>
      </w:r>
    </w:p>
    <w:p w14:paraId="3FF63941" w14:textId="77777777" w:rsidR="005E5F0A" w:rsidRPr="00D045E9" w:rsidRDefault="005E5F0A" w:rsidP="00D045E9">
      <w:pPr>
        <w:widowControl w:val="0"/>
        <w:spacing w:before="71"/>
        <w:ind w:firstLine="709"/>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3.1. Розрахунок </w:t>
      </w:r>
    </w:p>
    <w:p w14:paraId="63FF4B40" w14:textId="77777777" w:rsidR="005E5F0A" w:rsidRPr="00D045E9" w:rsidRDefault="005E5F0A" w:rsidP="00D045E9">
      <w:pPr>
        <w:widowControl w:val="0"/>
        <w:spacing w:before="51"/>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Частка домогосподарств, які використовують фіксоване широкосмугове  з’єднання для доступу до Інтернету, розраховується як відношення кількості  домогосподарств, які використовують фіксоване широкосмугове з’єднання для  доступу до Інтернету, до загальної кількості домогосподарств, помножене на  100. </w:t>
      </w:r>
    </w:p>
    <w:p w14:paraId="53F6D1E1" w14:textId="77777777" w:rsidR="005E5F0A" w:rsidRPr="00D045E9" w:rsidRDefault="005E5F0A" w:rsidP="00D045E9">
      <w:pPr>
        <w:widowControl w:val="0"/>
        <w:spacing w:before="7"/>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Питома вага осіб, які користуються Інтернетом принаймні один раз на  тиждень, розраховується як відношення кількості осіб у віці 16-74 роки, які  користуються Інтернетом принаймні один раз на тиждень, до загальної кількості  осіб у віці 16-74 роки, які проживають у домогосподарствах, помножене на 100. </w:t>
      </w:r>
    </w:p>
    <w:p w14:paraId="3EDE99B4" w14:textId="77777777" w:rsidR="005E5F0A" w:rsidRPr="00D045E9" w:rsidRDefault="005E5F0A" w:rsidP="00D045E9">
      <w:pPr>
        <w:widowControl w:val="0"/>
        <w:spacing w:before="8"/>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b/>
          <w:color w:val="000000" w:themeColor="text1"/>
          <w:sz w:val="28"/>
          <w:szCs w:val="28"/>
        </w:rPr>
        <w:t xml:space="preserve">Чисельник </w:t>
      </w:r>
      <w:r w:rsidRPr="00D045E9">
        <w:rPr>
          <w:rFonts w:ascii="Times New Roman" w:eastAsia="Times New Roman" w:hAnsi="Times New Roman" w:cs="Times New Roman"/>
          <w:color w:val="000000" w:themeColor="text1"/>
          <w:sz w:val="28"/>
          <w:szCs w:val="28"/>
        </w:rPr>
        <w:t xml:space="preserve">‒ кількість домогосподарств, які повідомили,  що використовують фіксоване широкосмугове з’єднання для доступу до  Інтернету. </w:t>
      </w:r>
    </w:p>
    <w:p w14:paraId="7CBB569E" w14:textId="343C517B" w:rsidR="005E5F0A" w:rsidRDefault="005E5F0A" w:rsidP="00D045E9">
      <w:pPr>
        <w:widowControl w:val="0"/>
        <w:spacing w:before="68"/>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b/>
          <w:color w:val="000000" w:themeColor="text1"/>
          <w:sz w:val="28"/>
          <w:szCs w:val="28"/>
        </w:rPr>
        <w:t xml:space="preserve">Знаменник </w:t>
      </w:r>
      <w:r w:rsidRPr="00D045E9">
        <w:rPr>
          <w:rFonts w:ascii="Times New Roman" w:eastAsia="Times New Roman" w:hAnsi="Times New Roman" w:cs="Times New Roman"/>
          <w:color w:val="000000" w:themeColor="text1"/>
          <w:sz w:val="28"/>
          <w:szCs w:val="28"/>
        </w:rPr>
        <w:t>‒ загальна кількість домогосподарств.</w:t>
      </w:r>
    </w:p>
    <w:p w14:paraId="10575565" w14:textId="77777777" w:rsidR="00D045E9" w:rsidRDefault="00D045E9" w:rsidP="00D045E9">
      <w:pPr>
        <w:widowControl w:val="0"/>
        <w:spacing w:before="68"/>
        <w:ind w:firstLine="709"/>
        <w:jc w:val="both"/>
        <w:rPr>
          <w:rFonts w:ascii="Times New Roman" w:eastAsia="Times New Roman" w:hAnsi="Times New Roman" w:cs="Times New Roman"/>
          <w:color w:val="000000" w:themeColor="text1"/>
          <w:sz w:val="28"/>
          <w:szCs w:val="28"/>
        </w:rPr>
      </w:pPr>
    </w:p>
    <w:p w14:paraId="5099EF08" w14:textId="77777777" w:rsidR="00D045E9" w:rsidRPr="00D045E9" w:rsidRDefault="00D045E9" w:rsidP="00D045E9">
      <w:pPr>
        <w:widowControl w:val="0"/>
        <w:spacing w:before="68"/>
        <w:ind w:firstLine="709"/>
        <w:jc w:val="both"/>
        <w:rPr>
          <w:rFonts w:ascii="Times New Roman" w:eastAsia="Times New Roman" w:hAnsi="Times New Roman" w:cs="Times New Roman"/>
          <w:color w:val="000000" w:themeColor="text1"/>
          <w:sz w:val="28"/>
          <w:szCs w:val="28"/>
        </w:rPr>
      </w:pPr>
    </w:p>
    <w:p w14:paraId="39F6EF7F" w14:textId="77777777" w:rsidR="005E5F0A" w:rsidRPr="00D045E9" w:rsidRDefault="005E5F0A" w:rsidP="00D045E9">
      <w:pPr>
        <w:widowControl w:val="0"/>
        <w:ind w:firstLine="709"/>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lastRenderedPageBreak/>
        <w:t xml:space="preserve">4. Джерела даних </w:t>
      </w:r>
    </w:p>
    <w:p w14:paraId="514EBDF7" w14:textId="77777777" w:rsidR="005E5F0A" w:rsidRPr="00D045E9" w:rsidRDefault="005E5F0A" w:rsidP="00D045E9">
      <w:pPr>
        <w:widowControl w:val="0"/>
        <w:spacing w:before="51"/>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b/>
          <w:color w:val="000000" w:themeColor="text1"/>
          <w:sz w:val="28"/>
          <w:szCs w:val="28"/>
        </w:rPr>
        <w:t>Державне статистичне спостереження</w:t>
      </w:r>
      <w:r w:rsidRPr="00D045E9">
        <w:rPr>
          <w:rFonts w:ascii="Times New Roman" w:eastAsia="Times New Roman" w:hAnsi="Times New Roman" w:cs="Times New Roman"/>
          <w:color w:val="000000" w:themeColor="text1"/>
          <w:sz w:val="28"/>
          <w:szCs w:val="28"/>
        </w:rPr>
        <w:t xml:space="preserve">: "Обстеження умов життя домогосподарств" у частині модульного опитування щодо доступу  домогосподарств до Інтернету. </w:t>
      </w:r>
    </w:p>
    <w:p w14:paraId="54DA9CF9" w14:textId="77777777" w:rsidR="005E5F0A" w:rsidRPr="00D045E9" w:rsidRDefault="005E5F0A" w:rsidP="00D045E9">
      <w:pPr>
        <w:widowControl w:val="0"/>
        <w:spacing w:before="66"/>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b/>
          <w:color w:val="000000" w:themeColor="text1"/>
          <w:sz w:val="28"/>
          <w:szCs w:val="28"/>
        </w:rPr>
        <w:t>Інструментарій</w:t>
      </w:r>
      <w:r w:rsidRPr="00D045E9">
        <w:rPr>
          <w:rFonts w:ascii="Times New Roman" w:eastAsia="Times New Roman" w:hAnsi="Times New Roman" w:cs="Times New Roman"/>
          <w:color w:val="000000" w:themeColor="text1"/>
          <w:sz w:val="28"/>
          <w:szCs w:val="28"/>
        </w:rPr>
        <w:t>: друга частина Анкети № 3 "Самооцінка доходів  домогосподарства. Доступ домогосподарств до Інтернету".</w:t>
      </w:r>
    </w:p>
    <w:p w14:paraId="61C4DA0A" w14:textId="77777777" w:rsidR="005E5F0A" w:rsidRPr="00D045E9" w:rsidRDefault="005E5F0A" w:rsidP="00D045E9">
      <w:pPr>
        <w:widowControl w:val="0"/>
        <w:spacing w:before="120"/>
        <w:ind w:firstLine="709"/>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5. Доступність даних </w:t>
      </w:r>
    </w:p>
    <w:p w14:paraId="5DE5793D" w14:textId="77777777" w:rsidR="005E5F0A" w:rsidRPr="00D045E9" w:rsidRDefault="005E5F0A" w:rsidP="00D045E9">
      <w:pPr>
        <w:widowControl w:val="0"/>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Статистичний збірник "Доступ домогосподарств України до Інтернету"</w:t>
      </w:r>
    </w:p>
    <w:p w14:paraId="57EDACD0" w14:textId="11AE1197" w:rsidR="005E5F0A" w:rsidRPr="00D045E9" w:rsidRDefault="005E5F0A" w:rsidP="00D045E9">
      <w:pPr>
        <w:widowControl w:val="0"/>
        <w:spacing w:before="51"/>
        <w:ind w:firstLine="709"/>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6. Календар </w:t>
      </w:r>
    </w:p>
    <w:p w14:paraId="540B9914" w14:textId="77777777" w:rsidR="005E5F0A" w:rsidRPr="00D045E9" w:rsidRDefault="005E5F0A" w:rsidP="00D045E9">
      <w:pPr>
        <w:widowControl w:val="0"/>
        <w:ind w:firstLine="709"/>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6.1. Збір даних </w:t>
      </w:r>
    </w:p>
    <w:p w14:paraId="5BFC7539" w14:textId="77777777" w:rsidR="005E5F0A" w:rsidRPr="00D045E9" w:rsidRDefault="005E5F0A" w:rsidP="00D045E9">
      <w:pPr>
        <w:widowControl w:val="0"/>
        <w:spacing w:before="51"/>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Згідно з Методологічними положеннями, державне статистичне  спостереження "Обстеження умов життя домогосподарств", у межах якого  проводиться модульне опитування щодо доступу домогосподарств до Інтернету,  здійснюється на несуцільній вибірковій основі. </w:t>
      </w:r>
    </w:p>
    <w:p w14:paraId="7F29E731" w14:textId="77777777" w:rsidR="005E5F0A" w:rsidRPr="00D045E9" w:rsidRDefault="005E5F0A" w:rsidP="00D045E9">
      <w:pPr>
        <w:widowControl w:val="0"/>
        <w:spacing w:before="66"/>
        <w:ind w:firstLine="709"/>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color w:val="000000" w:themeColor="text1"/>
          <w:sz w:val="28"/>
          <w:szCs w:val="28"/>
        </w:rPr>
        <w:t xml:space="preserve">Збір даних здійснюють фахівці з інтерв'ювання в січні після звітного року  відповідно до календарного графіка роботи фахівців з інтерв'ювання. </w:t>
      </w:r>
      <w:r w:rsidRPr="00D045E9">
        <w:rPr>
          <w:rFonts w:ascii="Times New Roman" w:eastAsia="Times New Roman" w:hAnsi="Times New Roman" w:cs="Times New Roman"/>
          <w:color w:val="000000" w:themeColor="text1"/>
          <w:sz w:val="28"/>
          <w:szCs w:val="28"/>
        </w:rPr>
        <w:br/>
      </w:r>
      <w:r w:rsidRPr="00D045E9">
        <w:rPr>
          <w:rFonts w:ascii="Times New Roman" w:eastAsia="Times New Roman" w:hAnsi="Times New Roman" w:cs="Times New Roman"/>
          <w:b/>
          <w:color w:val="000000" w:themeColor="text1"/>
          <w:sz w:val="28"/>
          <w:szCs w:val="28"/>
        </w:rPr>
        <w:t xml:space="preserve">6.2. Терміни поширення даних </w:t>
      </w:r>
    </w:p>
    <w:p w14:paraId="05973AB1" w14:textId="77777777" w:rsidR="005E5F0A" w:rsidRPr="00D045E9" w:rsidRDefault="005E5F0A" w:rsidP="00D045E9">
      <w:pPr>
        <w:widowControl w:val="0"/>
        <w:spacing w:before="36"/>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Терміни підготовки публікації за результатами розробки спостереження  зазначені у плані державних статистичних спостережень та розміщені на  офіційному </w:t>
      </w:r>
      <w:proofErr w:type="spellStart"/>
      <w:r w:rsidRPr="00D045E9">
        <w:rPr>
          <w:rFonts w:ascii="Times New Roman" w:eastAsia="Times New Roman" w:hAnsi="Times New Roman" w:cs="Times New Roman"/>
          <w:color w:val="000000" w:themeColor="text1"/>
          <w:sz w:val="28"/>
          <w:szCs w:val="28"/>
        </w:rPr>
        <w:t>вебсайті</w:t>
      </w:r>
      <w:proofErr w:type="spellEnd"/>
      <w:r w:rsidRPr="00D045E9">
        <w:rPr>
          <w:rFonts w:ascii="Times New Roman" w:eastAsia="Times New Roman" w:hAnsi="Times New Roman" w:cs="Times New Roman"/>
          <w:color w:val="000000" w:themeColor="text1"/>
          <w:sz w:val="28"/>
          <w:szCs w:val="28"/>
        </w:rPr>
        <w:t xml:space="preserve"> </w:t>
      </w:r>
      <w:proofErr w:type="spellStart"/>
      <w:r w:rsidRPr="00D045E9">
        <w:rPr>
          <w:rFonts w:ascii="Times New Roman" w:eastAsia="Times New Roman" w:hAnsi="Times New Roman" w:cs="Times New Roman"/>
          <w:color w:val="000000" w:themeColor="text1"/>
          <w:sz w:val="28"/>
          <w:szCs w:val="28"/>
        </w:rPr>
        <w:t>Держстату</w:t>
      </w:r>
      <w:proofErr w:type="spellEnd"/>
      <w:r w:rsidRPr="00D045E9">
        <w:rPr>
          <w:rFonts w:ascii="Times New Roman" w:eastAsia="Times New Roman" w:hAnsi="Times New Roman" w:cs="Times New Roman"/>
          <w:color w:val="000000" w:themeColor="text1"/>
          <w:sz w:val="28"/>
          <w:szCs w:val="28"/>
        </w:rPr>
        <w:t xml:space="preserve"> в Каталозі офіційних статистичних публікацій та  Календарі оприлюднення інформації </w:t>
      </w:r>
      <w:proofErr w:type="spellStart"/>
      <w:r w:rsidRPr="00D045E9">
        <w:rPr>
          <w:rFonts w:ascii="Times New Roman" w:eastAsia="Times New Roman" w:hAnsi="Times New Roman" w:cs="Times New Roman"/>
          <w:color w:val="000000" w:themeColor="text1"/>
          <w:sz w:val="28"/>
          <w:szCs w:val="28"/>
        </w:rPr>
        <w:t>Держстату</w:t>
      </w:r>
      <w:proofErr w:type="spellEnd"/>
      <w:r w:rsidRPr="00D045E9">
        <w:rPr>
          <w:rFonts w:ascii="Times New Roman" w:eastAsia="Times New Roman" w:hAnsi="Times New Roman" w:cs="Times New Roman"/>
          <w:color w:val="000000" w:themeColor="text1"/>
          <w:sz w:val="28"/>
          <w:szCs w:val="28"/>
        </w:rPr>
        <w:t xml:space="preserve">, де наведені терміни  оприлюднення матеріалів на </w:t>
      </w:r>
      <w:proofErr w:type="spellStart"/>
      <w:r w:rsidRPr="00D045E9">
        <w:rPr>
          <w:rFonts w:ascii="Times New Roman" w:eastAsia="Times New Roman" w:hAnsi="Times New Roman" w:cs="Times New Roman"/>
          <w:color w:val="000000" w:themeColor="text1"/>
          <w:sz w:val="28"/>
          <w:szCs w:val="28"/>
        </w:rPr>
        <w:t>вебсайті</w:t>
      </w:r>
      <w:proofErr w:type="spellEnd"/>
      <w:r w:rsidRPr="00D045E9">
        <w:rPr>
          <w:rFonts w:ascii="Times New Roman" w:eastAsia="Times New Roman" w:hAnsi="Times New Roman" w:cs="Times New Roman"/>
          <w:color w:val="000000" w:themeColor="text1"/>
          <w:sz w:val="28"/>
          <w:szCs w:val="28"/>
        </w:rPr>
        <w:t xml:space="preserve">. </w:t>
      </w:r>
    </w:p>
    <w:p w14:paraId="15B33D65" w14:textId="77777777" w:rsidR="005E5F0A" w:rsidRPr="00D045E9" w:rsidRDefault="005E5F0A" w:rsidP="00D045E9">
      <w:pPr>
        <w:widowControl w:val="0"/>
        <w:spacing w:before="67"/>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Статистичний збірник "Доступ домогосподарств України до Інтернету"  оприлюднюється 11 липня після звітного періоду. </w:t>
      </w:r>
    </w:p>
    <w:p w14:paraId="1846FBCC" w14:textId="77777777" w:rsidR="005E5F0A" w:rsidRPr="00D045E9" w:rsidRDefault="005E5F0A" w:rsidP="00D045E9">
      <w:pPr>
        <w:widowControl w:val="0"/>
        <w:spacing w:before="70"/>
        <w:ind w:firstLine="709"/>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6.3. Виробництво даних </w:t>
      </w:r>
    </w:p>
    <w:p w14:paraId="76368C1C" w14:textId="77777777" w:rsidR="005E5F0A" w:rsidRPr="00D045E9" w:rsidRDefault="005E5F0A" w:rsidP="00D045E9">
      <w:pPr>
        <w:widowControl w:val="0"/>
        <w:spacing w:before="52"/>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Держстат. </w:t>
      </w:r>
    </w:p>
    <w:p w14:paraId="25AA078F" w14:textId="77777777" w:rsidR="005E5F0A" w:rsidRPr="00D045E9" w:rsidRDefault="005E5F0A" w:rsidP="00D045E9">
      <w:pPr>
        <w:widowControl w:val="0"/>
        <w:spacing w:before="58"/>
        <w:ind w:firstLine="709"/>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6.4. Поширення даних </w:t>
      </w:r>
    </w:p>
    <w:p w14:paraId="06F0B652" w14:textId="77777777" w:rsidR="005E5F0A" w:rsidRPr="00D045E9" w:rsidRDefault="005E5F0A" w:rsidP="00D045E9">
      <w:pPr>
        <w:widowControl w:val="0"/>
        <w:spacing w:before="51"/>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Держстат. </w:t>
      </w:r>
    </w:p>
    <w:p w14:paraId="5B8F1232" w14:textId="77777777" w:rsidR="005E5F0A" w:rsidRPr="00D045E9" w:rsidRDefault="005E5F0A" w:rsidP="00D045E9">
      <w:pPr>
        <w:widowControl w:val="0"/>
        <w:spacing w:before="60"/>
        <w:ind w:firstLine="709"/>
        <w:jc w:val="both"/>
        <w:rPr>
          <w:rFonts w:ascii="Times New Roman" w:eastAsia="Times New Roman" w:hAnsi="Times New Roman" w:cs="Times New Roman"/>
          <w:b/>
          <w:color w:val="000000" w:themeColor="text1"/>
          <w:sz w:val="28"/>
          <w:szCs w:val="28"/>
        </w:rPr>
      </w:pPr>
      <w:r w:rsidRPr="00D045E9">
        <w:rPr>
          <w:rFonts w:ascii="Times New Roman" w:eastAsia="Times New Roman" w:hAnsi="Times New Roman" w:cs="Times New Roman"/>
          <w:b/>
          <w:color w:val="000000" w:themeColor="text1"/>
          <w:sz w:val="28"/>
          <w:szCs w:val="28"/>
        </w:rPr>
        <w:t xml:space="preserve">7. Посилання </w:t>
      </w:r>
    </w:p>
    <w:p w14:paraId="1ABA0107" w14:textId="77777777" w:rsidR="005E5F0A" w:rsidRPr="00D045E9" w:rsidRDefault="005E5F0A" w:rsidP="00D045E9">
      <w:pPr>
        <w:widowControl w:val="0"/>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Методологічні положення державного статистичного спостереження  "Обстеження умов життя домогосподарств": </w:t>
      </w:r>
    </w:p>
    <w:p w14:paraId="6CC61C7E" w14:textId="77777777" w:rsidR="005E5F0A" w:rsidRPr="00D045E9" w:rsidRDefault="005E5F0A" w:rsidP="00D045E9">
      <w:pPr>
        <w:widowControl w:val="0"/>
        <w:spacing w:before="7"/>
        <w:ind w:firstLine="709"/>
        <w:jc w:val="both"/>
        <w:rPr>
          <w:rFonts w:ascii="Times New Roman" w:eastAsia="Times New Roman" w:hAnsi="Times New Roman" w:cs="Times New Roman"/>
          <w:color w:val="000000" w:themeColor="text1"/>
          <w:sz w:val="28"/>
          <w:szCs w:val="28"/>
          <w:u w:val="single"/>
        </w:rPr>
      </w:pPr>
      <w:r w:rsidRPr="00D045E9">
        <w:rPr>
          <w:rFonts w:ascii="Times New Roman" w:eastAsia="Times New Roman" w:hAnsi="Times New Roman" w:cs="Times New Roman"/>
          <w:color w:val="000000" w:themeColor="text1"/>
          <w:sz w:val="28"/>
          <w:szCs w:val="28"/>
          <w:u w:val="single"/>
        </w:rPr>
        <w:t xml:space="preserve">https://www.ukrstat.gov.ua/norm_doc/2022/172/172_2022.pdf </w:t>
      </w:r>
    </w:p>
    <w:p w14:paraId="073FFB66" w14:textId="77777777" w:rsidR="005E5F0A" w:rsidRPr="00D045E9" w:rsidRDefault="005E5F0A" w:rsidP="00D045E9">
      <w:pPr>
        <w:widowControl w:val="0"/>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Методика обробки результатів державного вибіркового обстеження умов  життя домогосподарств: </w:t>
      </w:r>
    </w:p>
    <w:p w14:paraId="3C9C21A4" w14:textId="77777777" w:rsidR="005E5F0A" w:rsidRPr="00D045E9" w:rsidRDefault="005E5F0A" w:rsidP="00D045E9">
      <w:pPr>
        <w:widowControl w:val="0"/>
        <w:spacing w:before="7"/>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u w:val="single"/>
        </w:rPr>
        <w:t xml:space="preserve">https://www.ukrstat.gov.ua/metod_polog/metod_doc/2014/246/Mordvo.pdf </w:t>
      </w:r>
      <w:r w:rsidRPr="00D045E9">
        <w:rPr>
          <w:rFonts w:ascii="Times New Roman" w:eastAsia="Times New Roman" w:hAnsi="Times New Roman" w:cs="Times New Roman"/>
          <w:color w:val="000000" w:themeColor="text1"/>
          <w:sz w:val="28"/>
          <w:szCs w:val="28"/>
        </w:rPr>
        <w:t xml:space="preserve">Методика розрахунку системи статистичних ваг для поширення результатів  </w:t>
      </w:r>
      <w:r w:rsidRPr="00D045E9">
        <w:rPr>
          <w:rFonts w:ascii="Times New Roman" w:eastAsia="Times New Roman" w:hAnsi="Times New Roman" w:cs="Times New Roman"/>
          <w:color w:val="000000" w:themeColor="text1"/>
          <w:sz w:val="28"/>
          <w:szCs w:val="28"/>
        </w:rPr>
        <w:lastRenderedPageBreak/>
        <w:t xml:space="preserve">державного вибіркового обстеження умов життя домогосподарств на генеральну  сукупність: </w:t>
      </w:r>
    </w:p>
    <w:p w14:paraId="4CC36326" w14:textId="77777777" w:rsidR="005E5F0A" w:rsidRPr="00D045E9" w:rsidRDefault="005E5F0A" w:rsidP="00D045E9">
      <w:pPr>
        <w:widowControl w:val="0"/>
        <w:spacing w:before="7"/>
        <w:ind w:firstLine="709"/>
        <w:jc w:val="both"/>
        <w:rPr>
          <w:rFonts w:ascii="Times New Roman" w:eastAsia="Times New Roman" w:hAnsi="Times New Roman" w:cs="Times New Roman"/>
          <w:color w:val="000000" w:themeColor="text1"/>
          <w:sz w:val="28"/>
          <w:szCs w:val="28"/>
          <w:u w:val="single"/>
        </w:rPr>
      </w:pPr>
      <w:r w:rsidRPr="00D045E9">
        <w:rPr>
          <w:rFonts w:ascii="Times New Roman" w:eastAsia="Times New Roman" w:hAnsi="Times New Roman" w:cs="Times New Roman"/>
          <w:color w:val="000000" w:themeColor="text1"/>
          <w:sz w:val="28"/>
          <w:szCs w:val="28"/>
          <w:u w:val="single"/>
        </w:rPr>
        <w:t xml:space="preserve">https://www.ukrstat.gov.ua/metod_polog/metod_doc/2006/521/metod_521.pdf </w:t>
      </w:r>
      <w:r w:rsidRPr="00D045E9">
        <w:rPr>
          <w:rFonts w:ascii="Times New Roman" w:eastAsia="Times New Roman" w:hAnsi="Times New Roman" w:cs="Times New Roman"/>
          <w:color w:val="000000" w:themeColor="text1"/>
          <w:sz w:val="28"/>
          <w:szCs w:val="28"/>
        </w:rPr>
        <w:t xml:space="preserve">Альбом форм державних статистичних спостережень на 2023 рік:  </w:t>
      </w:r>
      <w:r w:rsidRPr="00D045E9">
        <w:rPr>
          <w:rFonts w:ascii="Times New Roman" w:eastAsia="Times New Roman" w:hAnsi="Times New Roman" w:cs="Times New Roman"/>
          <w:color w:val="000000" w:themeColor="text1"/>
          <w:sz w:val="28"/>
          <w:szCs w:val="28"/>
          <w:u w:val="single"/>
        </w:rPr>
        <w:t xml:space="preserve">https://www.ukrstat.gov.ua/albom/albom_2023/zmist_al.htm </w:t>
      </w:r>
    </w:p>
    <w:p w14:paraId="7EBF8916" w14:textId="77777777" w:rsidR="005E5F0A" w:rsidRPr="00D045E9" w:rsidRDefault="005E5F0A" w:rsidP="00D045E9">
      <w:pPr>
        <w:widowControl w:val="0"/>
        <w:spacing w:before="8"/>
        <w:ind w:firstLine="709"/>
        <w:jc w:val="both"/>
        <w:rPr>
          <w:rFonts w:ascii="Times New Roman" w:eastAsia="Times New Roman" w:hAnsi="Times New Roman" w:cs="Times New Roman"/>
          <w:color w:val="000000" w:themeColor="text1"/>
          <w:sz w:val="28"/>
          <w:szCs w:val="28"/>
          <w:u w:val="single"/>
        </w:rPr>
      </w:pPr>
      <w:r w:rsidRPr="00D045E9">
        <w:rPr>
          <w:rFonts w:ascii="Times New Roman" w:eastAsia="Times New Roman" w:hAnsi="Times New Roman" w:cs="Times New Roman"/>
          <w:color w:val="000000" w:themeColor="text1"/>
          <w:sz w:val="28"/>
          <w:szCs w:val="28"/>
        </w:rPr>
        <w:t xml:space="preserve">Каталог офіційних статистичних публікацій:  </w:t>
      </w:r>
      <w:r w:rsidRPr="00D045E9">
        <w:rPr>
          <w:rFonts w:ascii="Times New Roman" w:eastAsia="Times New Roman" w:hAnsi="Times New Roman" w:cs="Times New Roman"/>
          <w:color w:val="000000" w:themeColor="text1"/>
          <w:sz w:val="28"/>
          <w:szCs w:val="28"/>
          <w:u w:val="single"/>
        </w:rPr>
        <w:t xml:space="preserve">https://www.ukrstat.gov.ua/druk/publicat/kat_u/2022/CATALOG_2023.pdf </w:t>
      </w:r>
    </w:p>
    <w:p w14:paraId="14FAFA7F" w14:textId="77777777" w:rsidR="005E5F0A" w:rsidRPr="00D045E9" w:rsidRDefault="005E5F0A" w:rsidP="00D045E9">
      <w:pPr>
        <w:widowControl w:val="0"/>
        <w:spacing w:before="8"/>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Календар оприлюднення інформації:  </w:t>
      </w:r>
    </w:p>
    <w:p w14:paraId="7B688405" w14:textId="77777777" w:rsidR="005E5F0A" w:rsidRPr="00D045E9" w:rsidRDefault="005E5F0A" w:rsidP="00D045E9">
      <w:pPr>
        <w:widowControl w:val="0"/>
        <w:spacing w:before="8"/>
        <w:ind w:firstLine="709"/>
        <w:jc w:val="both"/>
        <w:rPr>
          <w:rFonts w:ascii="Times New Roman" w:eastAsia="Times New Roman" w:hAnsi="Times New Roman" w:cs="Times New Roman"/>
          <w:color w:val="000000" w:themeColor="text1"/>
          <w:sz w:val="28"/>
          <w:szCs w:val="28"/>
        </w:rPr>
      </w:pPr>
      <w:hyperlink r:id="rId6">
        <w:r w:rsidRPr="00D045E9">
          <w:rPr>
            <w:rFonts w:ascii="Times New Roman" w:eastAsia="Times New Roman" w:hAnsi="Times New Roman" w:cs="Times New Roman"/>
            <w:color w:val="000000" w:themeColor="text1"/>
            <w:sz w:val="28"/>
            <w:szCs w:val="28"/>
            <w:u w:val="single"/>
          </w:rPr>
          <w:t>https://www.ukrstat.gov.ua/plansite/2023/pl_2023.htm</w:t>
        </w:r>
      </w:hyperlink>
    </w:p>
    <w:p w14:paraId="739DA242" w14:textId="77777777" w:rsidR="005E5F0A" w:rsidRPr="00D045E9" w:rsidRDefault="005E5F0A" w:rsidP="00D045E9">
      <w:pPr>
        <w:widowControl w:val="0"/>
        <w:spacing w:before="8"/>
        <w:ind w:firstLine="709"/>
        <w:jc w:val="both"/>
        <w:rPr>
          <w:rFonts w:ascii="Times New Roman" w:eastAsia="Times New Roman" w:hAnsi="Times New Roman" w:cs="Times New Roman"/>
          <w:color w:val="000000" w:themeColor="text1"/>
          <w:sz w:val="28"/>
          <w:szCs w:val="28"/>
        </w:rPr>
      </w:pPr>
      <w:r w:rsidRPr="00D045E9">
        <w:rPr>
          <w:rFonts w:ascii="Times New Roman" w:eastAsia="Times New Roman" w:hAnsi="Times New Roman" w:cs="Times New Roman"/>
          <w:color w:val="000000" w:themeColor="text1"/>
          <w:sz w:val="28"/>
          <w:szCs w:val="28"/>
        </w:rPr>
        <w:t xml:space="preserve">План державних статистичних спостережень:  </w:t>
      </w:r>
    </w:p>
    <w:p w14:paraId="0166B44B" w14:textId="77777777" w:rsidR="005E5F0A" w:rsidRPr="00D045E9" w:rsidRDefault="005E5F0A" w:rsidP="00D045E9">
      <w:pPr>
        <w:widowControl w:val="0"/>
        <w:ind w:firstLine="709"/>
        <w:jc w:val="both"/>
        <w:rPr>
          <w:rFonts w:ascii="Times New Roman" w:eastAsia="Times New Roman" w:hAnsi="Times New Roman" w:cs="Times New Roman"/>
          <w:color w:val="000000" w:themeColor="text1"/>
          <w:sz w:val="28"/>
          <w:szCs w:val="28"/>
          <w:u w:val="single"/>
        </w:rPr>
      </w:pPr>
      <w:r w:rsidRPr="00D045E9">
        <w:rPr>
          <w:rFonts w:ascii="Times New Roman" w:eastAsia="Times New Roman" w:hAnsi="Times New Roman" w:cs="Times New Roman"/>
          <w:color w:val="000000" w:themeColor="text1"/>
          <w:sz w:val="28"/>
          <w:szCs w:val="28"/>
          <w:u w:val="single"/>
        </w:rPr>
        <w:t xml:space="preserve">https://www.ukrstat.gov.ua/plan_stat/2022/PPDSS_2023.zip </w:t>
      </w:r>
    </w:p>
    <w:p w14:paraId="5AB286AD" w14:textId="3636D7B3" w:rsidR="00C45C56" w:rsidRPr="00D045E9" w:rsidRDefault="005E5F0A" w:rsidP="00D045E9">
      <w:pPr>
        <w:widowControl w:val="0"/>
        <w:ind w:firstLine="709"/>
        <w:jc w:val="both"/>
        <w:rPr>
          <w:rFonts w:ascii="Times New Roman" w:eastAsia="Times New Roman" w:hAnsi="Times New Roman" w:cs="Times New Roman"/>
          <w:color w:val="000000" w:themeColor="text1"/>
          <w:sz w:val="28"/>
          <w:szCs w:val="28"/>
          <w:u w:val="single"/>
        </w:rPr>
      </w:pPr>
      <w:r w:rsidRPr="00D045E9">
        <w:rPr>
          <w:rFonts w:ascii="Times New Roman" w:eastAsia="Times New Roman" w:hAnsi="Times New Roman" w:cs="Times New Roman"/>
          <w:color w:val="000000" w:themeColor="text1"/>
          <w:sz w:val="28"/>
          <w:szCs w:val="28"/>
        </w:rPr>
        <w:t xml:space="preserve">Статистичний збірник "Доступ домогосподарств України до Інтернету": </w:t>
      </w:r>
      <w:hyperlink r:id="rId7" w:history="1">
        <w:r w:rsidRPr="00D045E9">
          <w:rPr>
            <w:rStyle w:val="a3"/>
            <w:rFonts w:ascii="Times New Roman" w:eastAsia="Times New Roman" w:hAnsi="Times New Roman" w:cs="Times New Roman"/>
            <w:color w:val="000000" w:themeColor="text1"/>
            <w:sz w:val="28"/>
            <w:szCs w:val="28"/>
          </w:rPr>
          <w:t>https://www.ukrstat.gov.ua/druk/publicat/kat_u/2022/zb/07/zb_dd_internet_21.pdf</w:t>
        </w:r>
      </w:hyperlink>
    </w:p>
    <w:sectPr w:rsidR="00C45C56" w:rsidRPr="00D045E9" w:rsidSect="00D045E9">
      <w:headerReference w:type="default" r:id="rId8"/>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DF30C" w14:textId="77777777" w:rsidR="007535D1" w:rsidRDefault="007535D1" w:rsidP="005E5F0A">
      <w:pPr>
        <w:spacing w:line="240" w:lineRule="auto"/>
      </w:pPr>
      <w:r>
        <w:separator/>
      </w:r>
    </w:p>
  </w:endnote>
  <w:endnote w:type="continuationSeparator" w:id="0">
    <w:p w14:paraId="07D5E479" w14:textId="77777777" w:rsidR="007535D1" w:rsidRDefault="007535D1" w:rsidP="005E5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69130" w14:textId="77777777" w:rsidR="007535D1" w:rsidRDefault="007535D1" w:rsidP="005E5F0A">
      <w:pPr>
        <w:spacing w:line="240" w:lineRule="auto"/>
      </w:pPr>
      <w:r>
        <w:separator/>
      </w:r>
    </w:p>
  </w:footnote>
  <w:footnote w:type="continuationSeparator" w:id="0">
    <w:p w14:paraId="3F2973CD" w14:textId="77777777" w:rsidR="007535D1" w:rsidRDefault="007535D1" w:rsidP="005E5F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760900"/>
      <w:docPartObj>
        <w:docPartGallery w:val="Page Numbers (Top of Page)"/>
        <w:docPartUnique/>
      </w:docPartObj>
    </w:sdtPr>
    <w:sdtEndPr>
      <w:rPr>
        <w:rFonts w:ascii="Times New Roman" w:hAnsi="Times New Roman" w:cs="Times New Roman"/>
        <w:sz w:val="28"/>
        <w:szCs w:val="28"/>
      </w:rPr>
    </w:sdtEndPr>
    <w:sdtContent>
      <w:p w14:paraId="3AB3A456" w14:textId="5A6ECF17" w:rsidR="005E5F0A" w:rsidRPr="005E5F0A" w:rsidRDefault="005E5F0A">
        <w:pPr>
          <w:pStyle w:val="a4"/>
          <w:jc w:val="center"/>
          <w:rPr>
            <w:rFonts w:ascii="Times New Roman" w:hAnsi="Times New Roman" w:cs="Times New Roman"/>
            <w:sz w:val="28"/>
            <w:szCs w:val="28"/>
          </w:rPr>
        </w:pPr>
        <w:r w:rsidRPr="005E5F0A">
          <w:rPr>
            <w:rFonts w:ascii="Times New Roman" w:hAnsi="Times New Roman" w:cs="Times New Roman"/>
            <w:sz w:val="28"/>
            <w:szCs w:val="28"/>
          </w:rPr>
          <w:fldChar w:fldCharType="begin"/>
        </w:r>
        <w:r w:rsidRPr="005E5F0A">
          <w:rPr>
            <w:rFonts w:ascii="Times New Roman" w:hAnsi="Times New Roman" w:cs="Times New Roman"/>
            <w:sz w:val="28"/>
            <w:szCs w:val="28"/>
          </w:rPr>
          <w:instrText>PAGE   \* MERGEFORMAT</w:instrText>
        </w:r>
        <w:r w:rsidRPr="005E5F0A">
          <w:rPr>
            <w:rFonts w:ascii="Times New Roman" w:hAnsi="Times New Roman" w:cs="Times New Roman"/>
            <w:sz w:val="28"/>
            <w:szCs w:val="28"/>
          </w:rPr>
          <w:fldChar w:fldCharType="separate"/>
        </w:r>
        <w:r w:rsidRPr="005E5F0A">
          <w:rPr>
            <w:rFonts w:ascii="Times New Roman" w:hAnsi="Times New Roman" w:cs="Times New Roman"/>
            <w:sz w:val="28"/>
            <w:szCs w:val="28"/>
          </w:rPr>
          <w:t>2</w:t>
        </w:r>
        <w:r w:rsidRPr="005E5F0A">
          <w:rPr>
            <w:rFonts w:ascii="Times New Roman" w:hAnsi="Times New Roman" w:cs="Times New Roman"/>
            <w:sz w:val="28"/>
            <w:szCs w:val="28"/>
          </w:rPr>
          <w:fldChar w:fldCharType="end"/>
        </w:r>
      </w:p>
    </w:sdtContent>
  </w:sdt>
  <w:p w14:paraId="5E2AEBFF" w14:textId="77777777" w:rsidR="005E5F0A" w:rsidRDefault="005E5F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5B"/>
    <w:rsid w:val="0004003E"/>
    <w:rsid w:val="001F429F"/>
    <w:rsid w:val="005E5F0A"/>
    <w:rsid w:val="007535D1"/>
    <w:rsid w:val="00B61F02"/>
    <w:rsid w:val="00C45C56"/>
    <w:rsid w:val="00D045E9"/>
    <w:rsid w:val="00D22C51"/>
    <w:rsid w:val="00E5365B"/>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CA97"/>
  <w15:chartTrackingRefBased/>
  <w15:docId w15:val="{97F5DD76-AA69-434F-A689-0382D9A1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F0A"/>
    <w:pPr>
      <w:spacing w:after="0" w:line="276" w:lineRule="auto"/>
    </w:pPr>
    <w:rPr>
      <w:rFonts w:ascii="Arial" w:eastAsia="Arial" w:hAnsi="Arial" w:cs="Arial"/>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F0A"/>
    <w:rPr>
      <w:color w:val="0563C1" w:themeColor="hyperlink"/>
      <w:u w:val="single"/>
    </w:rPr>
  </w:style>
  <w:style w:type="paragraph" w:styleId="a4">
    <w:name w:val="header"/>
    <w:basedOn w:val="a"/>
    <w:link w:val="a5"/>
    <w:uiPriority w:val="99"/>
    <w:unhideWhenUsed/>
    <w:rsid w:val="005E5F0A"/>
    <w:pPr>
      <w:tabs>
        <w:tab w:val="center" w:pos="4677"/>
        <w:tab w:val="right" w:pos="9355"/>
      </w:tabs>
      <w:spacing w:line="240" w:lineRule="auto"/>
    </w:pPr>
  </w:style>
  <w:style w:type="character" w:customStyle="1" w:styleId="a5">
    <w:name w:val="Верхній колонтитул Знак"/>
    <w:basedOn w:val="a0"/>
    <w:link w:val="a4"/>
    <w:uiPriority w:val="99"/>
    <w:rsid w:val="005E5F0A"/>
    <w:rPr>
      <w:rFonts w:ascii="Arial" w:eastAsia="Arial" w:hAnsi="Arial" w:cs="Arial"/>
      <w:kern w:val="0"/>
      <w:lang w:eastAsia="uk-UA"/>
      <w14:ligatures w14:val="none"/>
    </w:rPr>
  </w:style>
  <w:style w:type="paragraph" w:styleId="a6">
    <w:name w:val="footer"/>
    <w:basedOn w:val="a"/>
    <w:link w:val="a7"/>
    <w:uiPriority w:val="99"/>
    <w:unhideWhenUsed/>
    <w:rsid w:val="005E5F0A"/>
    <w:pPr>
      <w:tabs>
        <w:tab w:val="center" w:pos="4677"/>
        <w:tab w:val="right" w:pos="9355"/>
      </w:tabs>
      <w:spacing w:line="240" w:lineRule="auto"/>
    </w:pPr>
  </w:style>
  <w:style w:type="character" w:customStyle="1" w:styleId="a7">
    <w:name w:val="Нижній колонтитул Знак"/>
    <w:basedOn w:val="a0"/>
    <w:link w:val="a6"/>
    <w:uiPriority w:val="99"/>
    <w:rsid w:val="005E5F0A"/>
    <w:rPr>
      <w:rFonts w:ascii="Arial" w:eastAsia="Arial" w:hAnsi="Arial" w:cs="Arial"/>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krstat.gov.ua/druk/publicat/kat_u/2022/zb/07/zb_dd_internet_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krstat.gov.ua/plansite/2023/pl_2023.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4071</Words>
  <Characters>2321</Characters>
  <Application>Microsoft Office Word</Application>
  <DocSecurity>0</DocSecurity>
  <Lines>19</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 Ivan</dc:creator>
  <cp:keywords/>
  <dc:description/>
  <cp:lastModifiedBy>Hud Ivan</cp:lastModifiedBy>
  <cp:revision>3</cp:revision>
  <dcterms:created xsi:type="dcterms:W3CDTF">2024-10-07T06:48:00Z</dcterms:created>
  <dcterms:modified xsi:type="dcterms:W3CDTF">2024-10-07T08:17:00Z</dcterms:modified>
</cp:coreProperties>
</file>