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5429" w14:textId="77777777" w:rsidR="00BD4DE1" w:rsidRPr="00515947" w:rsidRDefault="00BD4DE1" w:rsidP="00BD4D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Додаток 1 </w:t>
      </w:r>
    </w:p>
    <w:p w14:paraId="67A68222" w14:textId="77777777" w:rsidR="00BD4DE1" w:rsidRPr="00515947" w:rsidRDefault="00BD4DE1" w:rsidP="00BD4DE1">
      <w:pPr>
        <w:widowControl w:val="0"/>
        <w:spacing w:line="240" w:lineRule="auto"/>
        <w:ind w:left="4535" w:right="-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до Методичних рекомендацій щодо  </w:t>
      </w:r>
    </w:p>
    <w:p w14:paraId="79DB3900" w14:textId="77777777" w:rsidR="00BD4DE1" w:rsidRPr="00515947" w:rsidRDefault="00BD4DE1" w:rsidP="00BD4DE1">
      <w:pPr>
        <w:widowControl w:val="0"/>
        <w:spacing w:line="240" w:lineRule="auto"/>
        <w:ind w:left="4535" w:right="-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методології складення показників Індексу  </w:t>
      </w:r>
    </w:p>
    <w:p w14:paraId="6A26AF5B" w14:textId="77777777" w:rsidR="00BD4DE1" w:rsidRPr="00515947" w:rsidRDefault="00BD4DE1" w:rsidP="00BD4DE1">
      <w:pPr>
        <w:widowControl w:val="0"/>
        <w:spacing w:line="240" w:lineRule="auto"/>
        <w:ind w:left="4535" w:right="-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>цифрової економіки та суспільства (DESI)</w:t>
      </w:r>
    </w:p>
    <w:p w14:paraId="692227B9" w14:textId="77777777" w:rsidR="00BD4DE1" w:rsidRPr="00515947" w:rsidRDefault="00BD4DE1" w:rsidP="00BD4DE1">
      <w:pPr>
        <w:widowControl w:val="0"/>
        <w:spacing w:line="240" w:lineRule="auto"/>
        <w:ind w:left="4535" w:right="-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(пункт 6) </w:t>
      </w:r>
    </w:p>
    <w:p w14:paraId="5E5AD319" w14:textId="77777777" w:rsidR="00BD4DE1" w:rsidRPr="00515947" w:rsidRDefault="00BD4DE1" w:rsidP="00BD4DE1">
      <w:pPr>
        <w:widowControl w:val="0"/>
        <w:spacing w:before="64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b/>
          <w:sz w:val="28"/>
          <w:szCs w:val="28"/>
        </w:rPr>
        <w:t xml:space="preserve">Орієнтовний перелік метаданих </w:t>
      </w:r>
    </w:p>
    <w:p w14:paraId="5D615FB0" w14:textId="77777777" w:rsidR="00BD4DE1" w:rsidRPr="00515947" w:rsidRDefault="00BD4DE1" w:rsidP="00BD4DE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показників </w:t>
      </w:r>
      <w:r w:rsidRPr="00515947">
        <w:rPr>
          <w:rFonts w:ascii="Times New Roman" w:eastAsia="Times New Roman" w:hAnsi="Times New Roman" w:cs="Times New Roman"/>
          <w:color w:val="000000"/>
          <w:sz w:val="28"/>
          <w:szCs w:val="28"/>
        </w:rPr>
        <w:t>Індексу цифрової економіки та суспільства  (DESI)</w:t>
      </w:r>
    </w:p>
    <w:p w14:paraId="7BA0DB92" w14:textId="77777777" w:rsidR="00BD4DE1" w:rsidRPr="00515947" w:rsidRDefault="00BD4DE1" w:rsidP="00BD4DE1">
      <w:pPr>
        <w:widowControl w:val="0"/>
        <w:spacing w:before="718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Ціль. </w:t>
      </w:r>
    </w:p>
    <w:p w14:paraId="65145ACF" w14:textId="77777777" w:rsidR="00BD4DE1" w:rsidRPr="00515947" w:rsidRDefault="00BD4DE1" w:rsidP="00BD4DE1">
      <w:pPr>
        <w:widowControl w:val="0"/>
        <w:spacing w:before="75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Показник. </w:t>
      </w:r>
    </w:p>
    <w:p w14:paraId="58ECB142" w14:textId="77777777" w:rsidR="00BD4DE1" w:rsidRPr="00515947" w:rsidRDefault="00BD4DE1" w:rsidP="00BD4DE1">
      <w:pPr>
        <w:widowControl w:val="0"/>
        <w:spacing w:before="75" w:line="240" w:lineRule="auto"/>
        <w:ind w:left="31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1. Інституційна інформація </w:t>
      </w:r>
    </w:p>
    <w:p w14:paraId="0B5906B3" w14:textId="77777777" w:rsidR="00BD4DE1" w:rsidRPr="00515947" w:rsidRDefault="00BD4DE1" w:rsidP="00BD4DE1">
      <w:pPr>
        <w:widowControl w:val="0"/>
        <w:spacing w:before="75" w:line="240" w:lineRule="auto"/>
        <w:ind w:left="31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1.1 Організація (ї) </w:t>
      </w:r>
    </w:p>
    <w:p w14:paraId="7162ACB5" w14:textId="77777777" w:rsidR="00BD4DE1" w:rsidRPr="00515947" w:rsidRDefault="00BD4DE1" w:rsidP="00BD4DE1">
      <w:pPr>
        <w:widowControl w:val="0"/>
        <w:spacing w:before="75" w:line="240" w:lineRule="auto"/>
        <w:ind w:left="8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2. Основні визначення і поняття </w:t>
      </w:r>
    </w:p>
    <w:p w14:paraId="718897FB" w14:textId="77777777" w:rsidR="00BD4DE1" w:rsidRPr="00515947" w:rsidRDefault="00BD4DE1" w:rsidP="00BD4DE1">
      <w:pPr>
        <w:widowControl w:val="0"/>
        <w:spacing w:before="75" w:line="240" w:lineRule="auto"/>
        <w:ind w:left="8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2.1. Визначення </w:t>
      </w:r>
    </w:p>
    <w:p w14:paraId="203B7EAF" w14:textId="77777777" w:rsidR="00BD4DE1" w:rsidRPr="00515947" w:rsidRDefault="00BD4DE1" w:rsidP="00BD4DE1">
      <w:pPr>
        <w:widowControl w:val="0"/>
        <w:spacing w:before="75" w:line="240" w:lineRule="auto"/>
        <w:ind w:left="8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2.2. Поняття </w:t>
      </w:r>
    </w:p>
    <w:p w14:paraId="2577B4DA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3. Методологія </w:t>
      </w:r>
    </w:p>
    <w:p w14:paraId="7C61C84A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3.1 Розрахунок </w:t>
      </w:r>
    </w:p>
    <w:p w14:paraId="4E4DA875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515947">
        <w:rPr>
          <w:rFonts w:ascii="Times New Roman" w:eastAsia="Times New Roman" w:hAnsi="Times New Roman" w:cs="Times New Roman"/>
          <w:sz w:val="28"/>
          <w:szCs w:val="28"/>
        </w:rPr>
        <w:t>Дезагрегування</w:t>
      </w:r>
      <w:proofErr w:type="spellEnd"/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4467CC" w14:textId="77777777" w:rsidR="00BD4DE1" w:rsidRPr="00515947" w:rsidRDefault="00BD4DE1" w:rsidP="00BD4DE1">
      <w:pPr>
        <w:widowControl w:val="0"/>
        <w:spacing w:before="75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4. Джерела даних </w:t>
      </w:r>
    </w:p>
    <w:p w14:paraId="1F4EC80A" w14:textId="77777777" w:rsidR="00BD4DE1" w:rsidRPr="00515947" w:rsidRDefault="00BD4DE1" w:rsidP="00BD4DE1">
      <w:pPr>
        <w:widowControl w:val="0"/>
        <w:spacing w:before="75" w:line="240" w:lineRule="auto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5. Доступність даних </w:t>
      </w:r>
    </w:p>
    <w:p w14:paraId="2C5CF3B0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6. Календар </w:t>
      </w:r>
    </w:p>
    <w:p w14:paraId="04FD686E" w14:textId="77777777" w:rsidR="00BD4DE1" w:rsidRPr="00515947" w:rsidRDefault="00BD4DE1" w:rsidP="00BD4DE1">
      <w:pPr>
        <w:widowControl w:val="0"/>
        <w:spacing w:before="76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6.1. Збір даних </w:t>
      </w:r>
    </w:p>
    <w:p w14:paraId="089BEE00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6.2. Терміни поширення даних </w:t>
      </w:r>
    </w:p>
    <w:p w14:paraId="610625A7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6.3. Виробництво даних </w:t>
      </w:r>
    </w:p>
    <w:p w14:paraId="43DF6596" w14:textId="77777777" w:rsidR="00BD4DE1" w:rsidRPr="00515947" w:rsidRDefault="00BD4DE1" w:rsidP="00BD4DE1">
      <w:pPr>
        <w:widowControl w:val="0"/>
        <w:spacing w:before="75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 xml:space="preserve">6.4. Поширення даних </w:t>
      </w:r>
    </w:p>
    <w:p w14:paraId="1BD1E80B" w14:textId="54A6572C" w:rsidR="00C45C56" w:rsidRPr="00BD4DE1" w:rsidRDefault="00BD4DE1" w:rsidP="00BD4DE1">
      <w:pPr>
        <w:widowControl w:val="0"/>
        <w:spacing w:before="75" w:line="240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515947">
        <w:rPr>
          <w:rFonts w:ascii="Times New Roman" w:eastAsia="Times New Roman" w:hAnsi="Times New Roman" w:cs="Times New Roman"/>
          <w:sz w:val="28"/>
          <w:szCs w:val="28"/>
        </w:rPr>
        <w:t>7. Посилання</w:t>
      </w:r>
    </w:p>
    <w:sectPr w:rsidR="00C45C56" w:rsidRPr="00BD4DE1" w:rsidSect="00B6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D"/>
    <w:rsid w:val="0004003E"/>
    <w:rsid w:val="00B61F02"/>
    <w:rsid w:val="00BD4DE1"/>
    <w:rsid w:val="00BE7C6D"/>
    <w:rsid w:val="00C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E97"/>
  <w15:chartTrackingRefBased/>
  <w15:docId w15:val="{A48BEAF0-6B2E-44C7-B90F-7EEB4DCC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E1"/>
    <w:pPr>
      <w:spacing w:after="0" w:line="276" w:lineRule="auto"/>
    </w:pPr>
    <w:rPr>
      <w:rFonts w:ascii="Arial" w:eastAsia="Arial" w:hAnsi="Arial" w:cs="Arial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 Ivan</dc:creator>
  <cp:keywords/>
  <dc:description/>
  <cp:lastModifiedBy>Hud Ivan</cp:lastModifiedBy>
  <cp:revision>2</cp:revision>
  <dcterms:created xsi:type="dcterms:W3CDTF">2024-10-07T06:48:00Z</dcterms:created>
  <dcterms:modified xsi:type="dcterms:W3CDTF">2024-10-07T06:48:00Z</dcterms:modified>
</cp:coreProperties>
</file>